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23B2" w14:textId="0294A90C" w:rsidR="00AF0AA5" w:rsidRPr="00E65926" w:rsidRDefault="00816329" w:rsidP="00816329">
      <w:pPr>
        <w:tabs>
          <w:tab w:val="left" w:pos="2835"/>
        </w:tabs>
        <w:jc w:val="center"/>
        <w:rPr>
          <w:b/>
          <w:sz w:val="24"/>
        </w:rPr>
      </w:pPr>
      <w:r>
        <w:rPr>
          <w:b/>
          <w:sz w:val="24"/>
        </w:rPr>
        <w:t>TOETSINGSFORMULIER</w:t>
      </w:r>
      <w:r w:rsidR="00AF0AA5" w:rsidRPr="00E65926">
        <w:rPr>
          <w:b/>
          <w:sz w:val="24"/>
        </w:rPr>
        <w:t xml:space="preserve"> REFEREE OBSERVATIE</w:t>
      </w:r>
    </w:p>
    <w:p w14:paraId="4BE3102C" w14:textId="77777777" w:rsidR="00AF0AA5" w:rsidRPr="00E65926" w:rsidRDefault="00AF0AA5">
      <w:pPr>
        <w:tabs>
          <w:tab w:val="left" w:pos="2835"/>
        </w:tabs>
        <w:rPr>
          <w:b/>
          <w:sz w:val="24"/>
        </w:rPr>
      </w:pPr>
    </w:p>
    <w:p w14:paraId="60F03DC7" w14:textId="77777777" w:rsidR="00AF0AA5" w:rsidRDefault="00AF0AA5">
      <w:pPr>
        <w:tabs>
          <w:tab w:val="left" w:pos="5670"/>
          <w:tab w:val="left" w:pos="9781"/>
        </w:tabs>
      </w:pPr>
      <w:r w:rsidRPr="00E65926">
        <w:rPr>
          <w:u w:val="single"/>
        </w:rPr>
        <w:t xml:space="preserve">Naam referee:                                          </w:t>
      </w:r>
      <w:r>
        <w:rPr>
          <w:u w:val="single"/>
        </w:rPr>
        <w:t xml:space="preserve">Evenement:                             Beoordelaar/begeleider:                                             </w:t>
      </w:r>
      <w:r>
        <w:tab/>
      </w:r>
    </w:p>
    <w:p w14:paraId="7B7ED44E" w14:textId="77777777" w:rsidR="00AF0AA5" w:rsidRPr="00E65926" w:rsidRDefault="00AF0AA5">
      <w:pPr>
        <w:tabs>
          <w:tab w:val="left" w:pos="5670"/>
          <w:tab w:val="left" w:pos="9781"/>
        </w:tabs>
        <w:rPr>
          <w:u w:val="single"/>
        </w:rPr>
      </w:pPr>
    </w:p>
    <w:p w14:paraId="4BA3AC72" w14:textId="77777777" w:rsidR="00AF0AA5" w:rsidRPr="00E65926" w:rsidRDefault="00AF0AA5">
      <w:pPr>
        <w:pStyle w:val="Kop1"/>
        <w:rPr>
          <w:rFonts w:ascii="Times New Roman" w:hAnsi="Times New Roman"/>
          <w:lang w:val="nl-NL"/>
        </w:rPr>
      </w:pPr>
      <w:r w:rsidRPr="00E65926">
        <w:rPr>
          <w:rFonts w:ascii="Times New Roman" w:hAnsi="Times New Roman"/>
          <w:lang w:val="nl-NL"/>
        </w:rPr>
        <w:t>1. KENNIS EN INZICHT</w:t>
      </w:r>
    </w:p>
    <w:p w14:paraId="611B71D8" w14:textId="77777777" w:rsidR="00AF0AA5" w:rsidRPr="00E65926" w:rsidRDefault="00AF0AA5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670"/>
          <w:tab w:val="left" w:pos="9781"/>
        </w:tabs>
        <w:rPr>
          <w:b/>
        </w:rPr>
      </w:pPr>
      <w:r w:rsidRPr="00E65926">
        <w:rPr>
          <w:b/>
        </w:rPr>
        <w:t>Kennis van- en inzicht in het badminton, de spelregels, alle relevante reglementen, instructies en</w:t>
      </w:r>
    </w:p>
    <w:p w14:paraId="74EB62E7" w14:textId="77777777" w:rsidR="00AF0AA5" w:rsidRPr="00E65926" w:rsidRDefault="00AF0AA5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670"/>
          <w:tab w:val="left" w:pos="9781"/>
        </w:tabs>
        <w:rPr>
          <w:b/>
        </w:rPr>
      </w:pPr>
      <w:r w:rsidRPr="00E65926">
        <w:rPr>
          <w:b/>
        </w:rPr>
        <w:t xml:space="preserve">aanbevelingen en toelichtingen. </w:t>
      </w:r>
    </w:p>
    <w:p w14:paraId="053E264B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35"/>
          <w:tab w:val="left" w:pos="4253"/>
          <w:tab w:val="left" w:pos="4536"/>
        </w:tabs>
      </w:pPr>
      <w:r>
        <w:rPr>
          <w:i/>
        </w:rPr>
        <w:t>Formaliteiten</w:t>
      </w:r>
      <w:r>
        <w:t xml:space="preserve"> </w:t>
      </w:r>
      <w:r>
        <w:tab/>
        <w:t>AF/IF</w:t>
      </w:r>
      <w:r>
        <w:tab/>
      </w:r>
      <w:r>
        <w:sym w:font="Marlett" w:char="F068"/>
      </w:r>
      <w:r>
        <w:tab/>
        <w:t>Het AF/I</w:t>
      </w:r>
      <w:r w:rsidR="004B7232">
        <w:t xml:space="preserve">F </w:t>
      </w:r>
      <w:r>
        <w:t>is door de referee goedgekeurd en voldoet aan de eisen</w:t>
      </w:r>
    </w:p>
    <w:p w14:paraId="3C4FADCA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35"/>
          <w:tab w:val="left" w:pos="4253"/>
          <w:tab w:val="left" w:pos="4536"/>
        </w:tabs>
      </w:pPr>
      <w:r>
        <w:rPr>
          <w:i/>
        </w:rPr>
        <w:t>voorafgaande aan het</w:t>
      </w:r>
      <w:r>
        <w:rPr>
          <w:i/>
        </w:rPr>
        <w:tab/>
      </w:r>
      <w:r>
        <w:rPr>
          <w:i/>
        </w:rPr>
        <w:tab/>
      </w:r>
      <w:r>
        <w:tab/>
        <w:t>die gesteld zijn  voor het evenement.</w:t>
      </w:r>
    </w:p>
    <w:p w14:paraId="57CAEE1B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35"/>
          <w:tab w:val="left" w:pos="4253"/>
          <w:tab w:val="left" w:pos="4536"/>
        </w:tabs>
      </w:pPr>
      <w:r>
        <w:rPr>
          <w:i/>
        </w:rPr>
        <w:t>evenement</w:t>
      </w:r>
      <w:r>
        <w:rPr>
          <w:i/>
        </w:rPr>
        <w:tab/>
      </w:r>
      <w:r>
        <w:t>Loting/speel-</w:t>
      </w:r>
      <w:r>
        <w:tab/>
      </w:r>
      <w:r>
        <w:sym w:font="Marlett" w:char="F068"/>
      </w:r>
      <w:r>
        <w:tab/>
        <w:t>De referee heeft voor de loting contact gehad met de TC en heeft</w:t>
      </w:r>
    </w:p>
    <w:p w14:paraId="1F1D65D7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35"/>
          <w:tab w:val="left" w:pos="4253"/>
          <w:tab w:val="left" w:pos="4536"/>
        </w:tabs>
      </w:pPr>
      <w:r>
        <w:tab/>
        <w:t>gerechtigdheid/</w:t>
      </w:r>
      <w:r>
        <w:tab/>
      </w:r>
      <w:r>
        <w:tab/>
        <w:t xml:space="preserve">gecontroleerd of de voorbereiding van de loting correct is </w:t>
      </w:r>
    </w:p>
    <w:p w14:paraId="45D8AF63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35"/>
          <w:tab w:val="left" w:pos="4253"/>
          <w:tab w:val="left" w:pos="4536"/>
        </w:tabs>
      </w:pPr>
      <w:r>
        <w:rPr>
          <w:i/>
        </w:rPr>
        <w:tab/>
      </w:r>
      <w:r>
        <w:t>opstellingen</w:t>
      </w:r>
      <w:r>
        <w:tab/>
      </w:r>
      <w:r>
        <w:tab/>
        <w:t>verlopen.</w:t>
      </w:r>
    </w:p>
    <w:p w14:paraId="24CD5158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35"/>
          <w:tab w:val="left" w:pos="4253"/>
          <w:tab w:val="left" w:pos="4536"/>
        </w:tabs>
      </w:pPr>
      <w:r>
        <w:rPr>
          <w:i/>
        </w:rPr>
        <w:tab/>
      </w:r>
      <w:r>
        <w:rPr>
          <w:i/>
        </w:rPr>
        <w:tab/>
      </w:r>
      <w:r>
        <w:sym w:font="Marlett" w:char="F068"/>
      </w:r>
      <w:r w:rsidR="004B7232">
        <w:tab/>
        <w:t>Controle van: bondsnummers</w:t>
      </w:r>
      <w:r>
        <w:t>.</w:t>
      </w:r>
    </w:p>
    <w:p w14:paraId="73B6516A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35"/>
          <w:tab w:val="left" w:pos="4253"/>
          <w:tab w:val="left" w:pos="4536"/>
        </w:tabs>
        <w:ind w:left="709" w:hanging="709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sym w:font="Marlett" w:char="F067"/>
      </w:r>
      <w:r>
        <w:tab/>
        <w:t>Controle van:</w:t>
      </w:r>
      <w:r>
        <w:tab/>
        <w:t xml:space="preserve">correcte en tijdige uitwisseling van de </w:t>
      </w:r>
    </w:p>
    <w:p w14:paraId="345E5568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35"/>
          <w:tab w:val="left" w:pos="4253"/>
          <w:tab w:val="left" w:pos="4536"/>
        </w:tabs>
        <w:ind w:left="709" w:hanging="709"/>
      </w:pPr>
      <w:r>
        <w:tab/>
      </w:r>
      <w:r>
        <w:tab/>
      </w:r>
      <w:r>
        <w:tab/>
      </w:r>
      <w:r>
        <w:tab/>
        <w:t>teamopstelling.</w:t>
      </w:r>
    </w:p>
    <w:p w14:paraId="21FF410A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35"/>
          <w:tab w:val="left" w:pos="4253"/>
          <w:tab w:val="left" w:pos="4536"/>
        </w:tabs>
        <w:ind w:left="709" w:hanging="709"/>
      </w:pPr>
      <w:r>
        <w:tab/>
      </w:r>
      <w:r>
        <w:tab/>
      </w:r>
      <w:r>
        <w:tab/>
      </w:r>
      <w:r>
        <w:sym w:font="Marlett" w:char="F068"/>
      </w:r>
      <w:r>
        <w:tab/>
        <w:t>Controle van:</w:t>
      </w:r>
      <w:r>
        <w:tab/>
        <w:t>registratie van de inschrijvingen</w:t>
      </w:r>
    </w:p>
    <w:p w14:paraId="586ED055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35"/>
          <w:tab w:val="left" w:pos="4253"/>
          <w:tab w:val="left" w:pos="4536"/>
        </w:tabs>
        <w:ind w:left="709" w:hanging="709"/>
      </w:pPr>
      <w:r>
        <w:tab/>
      </w:r>
      <w:r>
        <w:tab/>
      </w:r>
      <w:r>
        <w:tab/>
      </w:r>
      <w:r>
        <w:sym w:font="Marlett" w:char="F068"/>
      </w:r>
      <w:r w:rsidR="00E65926">
        <w:tab/>
        <w:t>Controle van: de loting</w:t>
      </w:r>
    </w:p>
    <w:p w14:paraId="2E3B3375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35"/>
          <w:tab w:val="left" w:pos="4253"/>
          <w:tab w:val="left" w:pos="4536"/>
        </w:tabs>
        <w:ind w:left="709" w:hanging="709"/>
      </w:pPr>
      <w:r>
        <w:tab/>
      </w:r>
      <w:r>
        <w:tab/>
      </w:r>
      <w:r>
        <w:tab/>
      </w:r>
      <w:r>
        <w:sym w:font="Marlett" w:char="F068"/>
      </w:r>
      <w:r>
        <w:tab/>
        <w:t>Controle van: wedstrijdschema’s</w:t>
      </w:r>
    </w:p>
    <w:p w14:paraId="3031DC88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2835"/>
          <w:tab w:val="left" w:pos="4253"/>
          <w:tab w:val="left" w:pos="4536"/>
        </w:tabs>
        <w:ind w:left="709" w:hanging="709"/>
      </w:pPr>
      <w:r>
        <w:tab/>
      </w:r>
      <w:r>
        <w:tab/>
      </w:r>
      <w:r>
        <w:tab/>
      </w:r>
      <w:r>
        <w:sym w:font="Marlett" w:char="F068"/>
      </w:r>
      <w:r>
        <w:tab/>
        <w:t xml:space="preserve">Controle van: tijdschema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sym w:font="Marlett" w:char="F068"/>
      </w:r>
      <w:r>
        <w:tab/>
        <w:t>De referee is in het bezit van een copie van de loting</w:t>
      </w:r>
      <w:r>
        <w:tab/>
      </w:r>
      <w:r>
        <w:tab/>
      </w:r>
      <w:r>
        <w:tab/>
      </w:r>
    </w:p>
    <w:p w14:paraId="03E61CC2" w14:textId="77777777" w:rsidR="00AF0AA5" w:rsidRDefault="00AF0AA5">
      <w:pPr>
        <w:pStyle w:val="Kop2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5670"/>
          <w:tab w:val="clear" w:pos="9781"/>
          <w:tab w:val="left" w:pos="2835"/>
          <w:tab w:val="left" w:pos="4253"/>
          <w:tab w:val="left" w:pos="4536"/>
        </w:tabs>
        <w:ind w:left="2127" w:hanging="2127"/>
        <w:rPr>
          <w:rFonts w:ascii="Times New Roman" w:hAnsi="Times New Roman"/>
          <w:i w:val="0"/>
          <w:lang w:val="nl-NL"/>
        </w:rPr>
      </w:pPr>
      <w:r>
        <w:rPr>
          <w:rFonts w:ascii="Times New Roman" w:hAnsi="Times New Roman"/>
          <w:lang w:val="nl-NL"/>
        </w:rPr>
        <w:t>Communicatie Ref/TL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i w:val="0"/>
          <w:lang w:val="nl-NL"/>
        </w:rPr>
        <w:t>Accommodatie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68"/>
      </w:r>
      <w:r>
        <w:rPr>
          <w:rFonts w:ascii="Times New Roman" w:hAnsi="Times New Roman"/>
          <w:i w:val="0"/>
          <w:lang w:val="nl-NL"/>
        </w:rPr>
        <w:tab/>
        <w:t>De referee heeft zich op de hoogte gesteld van de specifieke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omstandigheden in de hal, zoals obstakels, vloersoort, uitloop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en verlichting en heeft hieromtrent adequate afspraken gemaakt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met de TL over hoe eventueel te handelen.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68"/>
      </w:r>
      <w:r>
        <w:rPr>
          <w:rFonts w:ascii="Times New Roman" w:hAnsi="Times New Roman"/>
          <w:i w:val="0"/>
          <w:lang w:val="nl-NL"/>
        </w:rPr>
        <w:tab/>
        <w:t>De referee heeft met de TL de zaallay-out besproken, inclusief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de plaats van de wedstrijdtafel, referee tafel e.d.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Materialen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76"/>
      </w:r>
      <w:r>
        <w:rPr>
          <w:rFonts w:ascii="Times New Roman" w:hAnsi="Times New Roman"/>
          <w:i w:val="0"/>
          <w:lang w:val="nl-NL"/>
        </w:rPr>
        <w:tab/>
        <w:t>De referee heeft zich ervan vergewist op welke wijze de shuttles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worden verstrekt.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76"/>
      </w:r>
      <w:r>
        <w:rPr>
          <w:rFonts w:ascii="Times New Roman" w:hAnsi="Times New Roman"/>
          <w:i w:val="0"/>
          <w:lang w:val="nl-NL"/>
        </w:rPr>
        <w:tab/>
        <w:t>De referee heeft zich ervan vergewist dat de vereiste materialen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in voldoende mate beschikbaar en deugdelijk zullen zijn, zoals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netten, palen, kledingmandjes, shuttlemandjes, scoreborden,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baannummers, belijning van de banen, prijzen, sportdrank,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SR-stoelen, SJ-stoelen, geluidsinstallatie en naamborden.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Taken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68"/>
      </w:r>
      <w:r>
        <w:rPr>
          <w:rFonts w:ascii="Times New Roman" w:hAnsi="Times New Roman"/>
          <w:i w:val="0"/>
          <w:lang w:val="nl-NL"/>
        </w:rPr>
        <w:tab/>
        <w:t>De referee heeft zich ervan vergewist dat de leden van de TC op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hun taken zijn berekend.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68"/>
      </w:r>
      <w:r>
        <w:rPr>
          <w:rFonts w:ascii="Times New Roman" w:hAnsi="Times New Roman"/>
          <w:i w:val="0"/>
          <w:lang w:val="nl-NL"/>
        </w:rPr>
        <w:tab/>
        <w:t xml:space="preserve">De referee heeft met de TL afspraken gemaakt omtrent de 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 xml:space="preserve">medische begeleiding. 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76"/>
      </w:r>
      <w:r>
        <w:rPr>
          <w:rFonts w:ascii="Times New Roman" w:hAnsi="Times New Roman"/>
          <w:i w:val="0"/>
          <w:lang w:val="nl-NL"/>
        </w:rPr>
        <w:tab/>
        <w:t>De referee heeft met de TL deugdelijke afspraken gemaakt over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het aantal SR’s en court-marshals en de wijze waarop deze zullen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worden aangesteld.</w:t>
      </w:r>
    </w:p>
    <w:p w14:paraId="2DE9FFAA" w14:textId="77777777" w:rsidR="00AF0AA5" w:rsidRDefault="00AF0AA5">
      <w:pPr>
        <w:pStyle w:val="Kop2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5670"/>
          <w:tab w:val="clear" w:pos="9781"/>
          <w:tab w:val="left" w:pos="2835"/>
          <w:tab w:val="left" w:pos="4253"/>
          <w:tab w:val="left" w:pos="4536"/>
        </w:tabs>
        <w:ind w:left="2127" w:hanging="2127"/>
        <w:rPr>
          <w:rFonts w:ascii="Times New Roman" w:hAnsi="Times New Roman"/>
          <w:i w:val="0"/>
          <w:lang w:val="nl-NL"/>
        </w:rPr>
      </w:pPr>
      <w:r>
        <w:rPr>
          <w:rFonts w:ascii="Times New Roman" w:hAnsi="Times New Roman"/>
          <w:lang w:val="nl-NL"/>
        </w:rPr>
        <w:t>Uitvoering functie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i w:val="0"/>
          <w:lang w:val="nl-NL"/>
        </w:rPr>
        <w:t>Tijd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76"/>
      </w:r>
      <w:r>
        <w:rPr>
          <w:rFonts w:ascii="Times New Roman" w:hAnsi="Times New Roman"/>
          <w:i w:val="0"/>
          <w:lang w:val="nl-NL"/>
        </w:rPr>
        <w:tab/>
        <w:t xml:space="preserve">De referee was op alle dagen tijdig aanwezig       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76"/>
      </w:r>
      <w:r>
        <w:rPr>
          <w:rFonts w:ascii="Times New Roman" w:hAnsi="Times New Roman"/>
          <w:i w:val="0"/>
          <w:lang w:val="nl-NL"/>
        </w:rPr>
        <w:tab/>
        <w:t>De referee heeft al het noodzakelijke gedaan om het evenement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op tijd te laten beginnen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76"/>
      </w:r>
      <w:r>
        <w:rPr>
          <w:rFonts w:ascii="Times New Roman" w:hAnsi="Times New Roman"/>
          <w:i w:val="0"/>
          <w:lang w:val="nl-NL"/>
        </w:rPr>
        <w:tab/>
        <w:t>De referee heeft toezicht gehouden op het tijdschema en adequaat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gehandeld om overschrijding van de bepalingen en regelingen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te voorkomen.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76"/>
      </w:r>
      <w:r>
        <w:rPr>
          <w:rFonts w:ascii="Times New Roman" w:hAnsi="Times New Roman"/>
          <w:i w:val="0"/>
          <w:lang w:val="nl-NL"/>
        </w:rPr>
        <w:tab/>
        <w:t>De referee heeft toezicht gehouden op het wedstrijdschema en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zonodig de juiste wijzigingen in de volgorde van de partijen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aangebracht.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76"/>
      </w:r>
      <w:r>
        <w:rPr>
          <w:rFonts w:ascii="Times New Roman" w:hAnsi="Times New Roman"/>
          <w:i w:val="0"/>
          <w:lang w:val="nl-NL"/>
        </w:rPr>
        <w:tab/>
        <w:t>De referee heeft tijdig een relevant aantal shuttles laten testen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voorafgaand aan een partij.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Controle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76"/>
      </w:r>
      <w:r>
        <w:rPr>
          <w:rFonts w:ascii="Times New Roman" w:hAnsi="Times New Roman"/>
          <w:i w:val="0"/>
          <w:lang w:val="nl-NL"/>
        </w:rPr>
        <w:tab/>
        <w:t>De referee heeft de hal en de banen gecontroleerd.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sym w:font="Marlett" w:char="F068"/>
      </w:r>
      <w:r>
        <w:rPr>
          <w:rFonts w:ascii="Times New Roman" w:hAnsi="Times New Roman"/>
          <w:i w:val="0"/>
          <w:lang w:val="nl-NL"/>
        </w:rPr>
        <w:tab/>
        <w:t>De referee heeft de afmeldingen en de wijzigingen op het wed-</w:t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</w:r>
      <w:r>
        <w:rPr>
          <w:rFonts w:ascii="Times New Roman" w:hAnsi="Times New Roman"/>
          <w:i w:val="0"/>
          <w:lang w:val="nl-NL"/>
        </w:rPr>
        <w:tab/>
        <w:t>strijdschema goed besproken met de TL.</w:t>
      </w:r>
      <w:r w:rsidRPr="00E65926">
        <w:rPr>
          <w:lang w:val="nl-NL"/>
        </w:rPr>
        <w:tab/>
      </w:r>
      <w:r>
        <w:rPr>
          <w:rFonts w:ascii="Times New Roman" w:hAnsi="Times New Roman"/>
          <w:i w:val="0"/>
          <w:lang w:val="nl-NL"/>
        </w:rPr>
        <w:t xml:space="preserve"> </w:t>
      </w:r>
    </w:p>
    <w:p w14:paraId="0501F7A6" w14:textId="77777777" w:rsidR="00AF0AA5" w:rsidRDefault="00AF0AA5"/>
    <w:p w14:paraId="37865B72" w14:textId="77777777" w:rsidR="00AF0AA5" w:rsidRDefault="00AF0AA5"/>
    <w:p w14:paraId="386EEA79" w14:textId="77777777" w:rsidR="00E65926" w:rsidRDefault="00E65926"/>
    <w:p w14:paraId="1225F76E" w14:textId="77777777" w:rsidR="00E65926" w:rsidRDefault="00E65926"/>
    <w:p w14:paraId="5591F7C6" w14:textId="77777777" w:rsidR="00AF0AA5" w:rsidRDefault="00AF0AA5"/>
    <w:p w14:paraId="5BDB4557" w14:textId="77777777" w:rsidR="00AF0AA5" w:rsidRDefault="00AF0AA5"/>
    <w:p w14:paraId="05FFEF5A" w14:textId="77777777" w:rsidR="00AF0AA5" w:rsidRDefault="00AF0AA5"/>
    <w:p w14:paraId="468E13E1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835"/>
          <w:tab w:val="left" w:pos="4253"/>
          <w:tab w:val="left" w:pos="4536"/>
        </w:tabs>
      </w:pPr>
      <w:r>
        <w:rPr>
          <w:i/>
        </w:rPr>
        <w:lastRenderedPageBreak/>
        <w:t>Uitvoering en functie</w:t>
      </w:r>
      <w:r>
        <w:rPr>
          <w:i/>
        </w:rPr>
        <w:tab/>
      </w:r>
      <w:r>
        <w:t>Controle</w:t>
      </w:r>
      <w:r>
        <w:tab/>
      </w:r>
      <w:r>
        <w:sym w:font="Marlett" w:char="F076"/>
      </w:r>
      <w:r>
        <w:tab/>
        <w:t>De referee heeft toezicht gehouden op een correcte werking</w:t>
      </w:r>
      <w:r>
        <w:tab/>
      </w:r>
      <w:r>
        <w:tab/>
      </w:r>
      <w:r>
        <w:tab/>
        <w:t>en bediening van het score-systeem.</w:t>
      </w:r>
      <w:r>
        <w:tab/>
      </w:r>
      <w:r>
        <w:tab/>
      </w:r>
      <w:r>
        <w:tab/>
      </w:r>
      <w:r>
        <w:tab/>
        <w:t>Briefing</w:t>
      </w:r>
      <w:r>
        <w:tab/>
      </w:r>
      <w:r>
        <w:sym w:font="Marlett" w:char="F076"/>
      </w:r>
      <w:r>
        <w:tab/>
        <w:t>De referee heeft de briefing goed voorbereid.</w:t>
      </w:r>
      <w:r>
        <w:tab/>
      </w:r>
      <w:r>
        <w:tab/>
      </w:r>
      <w:r>
        <w:tab/>
      </w:r>
      <w:r>
        <w:tab/>
      </w:r>
      <w:r>
        <w:sym w:font="Marlett" w:char="F076"/>
      </w:r>
      <w:r>
        <w:tab/>
        <w:t>De inhoud van de briefing was correct en duidelijk voor zowel</w:t>
      </w:r>
      <w:r>
        <w:tab/>
      </w:r>
      <w:r>
        <w:tab/>
      </w:r>
      <w:r>
        <w:tab/>
        <w:t xml:space="preserve">coaches, SR’s als LR’s.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Marlett" w:char="F076"/>
      </w:r>
      <w:r>
        <w:tab/>
        <w:t xml:space="preserve">De referee heeft aan de SR’s een correcte aankondiging van de </w:t>
      </w:r>
      <w:r>
        <w:tab/>
      </w:r>
      <w:r>
        <w:tab/>
      </w:r>
      <w:r>
        <w:tab/>
        <w:t>partijen voorgeschreven.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Marlett" w:char="F076"/>
      </w:r>
      <w:r>
        <w:tab/>
        <w:t>De referee heeft de posities van de lijnrechters correct bepaald.</w:t>
      </w:r>
      <w:r>
        <w:tab/>
      </w:r>
      <w:r>
        <w:tab/>
      </w:r>
      <w:r>
        <w:sym w:font="Marlett" w:char="F076"/>
      </w:r>
      <w:r>
        <w:tab/>
        <w:t>De referee heeft de opmars van spelers en WF-en goed voorbereid.</w:t>
      </w:r>
      <w:r>
        <w:tab/>
        <w:t>Incidenten /</w:t>
      </w:r>
      <w:r>
        <w:tab/>
      </w:r>
      <w:r>
        <w:sym w:font="Marlett" w:char="F076"/>
      </w:r>
      <w:r>
        <w:tab/>
        <w:t>De referee heeft (mogelijke problemen) op de banen correct en</w:t>
      </w:r>
      <w:r>
        <w:tab/>
        <w:t>blessures</w:t>
      </w:r>
      <w:r>
        <w:tab/>
      </w:r>
      <w:r>
        <w:tab/>
        <w:t xml:space="preserve">adequaat afgehandeld.                                                              </w:t>
      </w:r>
    </w:p>
    <w:p w14:paraId="539D83D1" w14:textId="77777777" w:rsidR="00AF0AA5" w:rsidRDefault="00AF0AA5">
      <w:pPr>
        <w:pStyle w:val="Kop3"/>
      </w:pPr>
      <w:r>
        <w:t>Formaliteiten tijdens het</w:t>
      </w:r>
      <w:r>
        <w:tab/>
      </w:r>
      <w:r>
        <w:rPr>
          <w:i w:val="0"/>
        </w:rPr>
        <w:t>Publicaties</w:t>
      </w:r>
      <w:r>
        <w:rPr>
          <w:i w:val="0"/>
        </w:rPr>
        <w:tab/>
      </w:r>
      <w:r>
        <w:rPr>
          <w:i w:val="0"/>
        </w:rPr>
        <w:sym w:font="Marlett" w:char="F076"/>
      </w:r>
      <w:r>
        <w:rPr>
          <w:i w:val="0"/>
        </w:rPr>
        <w:tab/>
        <w:t>De referee heeft toezicht gehouden op het correct en tijdig onder</w:t>
      </w:r>
      <w:r>
        <w:t>-evenement</w:t>
      </w:r>
      <w:r>
        <w:tab/>
      </w:r>
      <w:r>
        <w:tab/>
      </w:r>
      <w:r>
        <w:tab/>
      </w:r>
      <w:r>
        <w:rPr>
          <w:i w:val="0"/>
        </w:rPr>
        <w:t>houden van de wandschema’s of het centraal uitslagenbord.</w:t>
      </w:r>
      <w:r>
        <w:rPr>
          <w:i w:val="0"/>
        </w:rPr>
        <w:tab/>
        <w:t>Kleding</w:t>
      </w:r>
      <w:r>
        <w:rPr>
          <w:i w:val="0"/>
        </w:rPr>
        <w:tab/>
      </w:r>
      <w:r>
        <w:rPr>
          <w:i w:val="0"/>
        </w:rPr>
        <w:sym w:font="Marlett" w:char="F076"/>
      </w:r>
      <w:r>
        <w:rPr>
          <w:i w:val="0"/>
        </w:rPr>
        <w:tab/>
        <w:t>De referee was correct gekleed gedurende het evenement</w:t>
      </w:r>
      <w:r>
        <w:t>.</w:t>
      </w:r>
      <w:r>
        <w:rPr>
          <w:i w:val="0"/>
        </w:rPr>
        <w:tab/>
      </w:r>
      <w:r>
        <w:rPr>
          <w:i w:val="0"/>
        </w:rPr>
        <w:tab/>
        <w:t>Matereialen</w:t>
      </w:r>
      <w:r>
        <w:rPr>
          <w:i w:val="0"/>
        </w:rPr>
        <w:tab/>
      </w:r>
      <w:r>
        <w:rPr>
          <w:i w:val="0"/>
        </w:rPr>
        <w:sym w:font="Marlett" w:char="F076"/>
      </w:r>
      <w:r>
        <w:rPr>
          <w:i w:val="0"/>
        </w:rPr>
        <w:tab/>
        <w:t xml:space="preserve">De referee was in het bezit van alle relevante materialen om zijn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taak goed uit te voeren.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Presentatie</w:t>
      </w:r>
      <w:r>
        <w:rPr>
          <w:i w:val="0"/>
        </w:rPr>
        <w:tab/>
      </w:r>
      <w:r>
        <w:rPr>
          <w:i w:val="0"/>
        </w:rPr>
        <w:sym w:font="Marlett" w:char="F067"/>
      </w:r>
      <w:r>
        <w:rPr>
          <w:i w:val="0"/>
        </w:rPr>
        <w:tab/>
        <w:t>De referee heeft conform de Uitvoeringsregeling Bondscompetitie</w:t>
      </w:r>
      <w:r>
        <w:rPr>
          <w:i w:val="0"/>
        </w:rPr>
        <w:tab/>
        <w:t>teams</w:t>
      </w:r>
      <w:r>
        <w:rPr>
          <w:i w:val="0"/>
        </w:rPr>
        <w:tab/>
      </w:r>
      <w:r>
        <w:rPr>
          <w:i w:val="0"/>
        </w:rPr>
        <w:tab/>
        <w:t>de presentatie van de teams goed laten verlopen.</w:t>
      </w:r>
      <w:r>
        <w:rPr>
          <w:i w:val="0"/>
        </w:rPr>
        <w:tab/>
      </w:r>
    </w:p>
    <w:p w14:paraId="5CD6C40A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835"/>
          <w:tab w:val="left" w:pos="4253"/>
          <w:tab w:val="left" w:pos="4536"/>
        </w:tabs>
      </w:pPr>
      <w:r>
        <w:rPr>
          <w:i/>
        </w:rPr>
        <w:t xml:space="preserve">Formalitieiten na afloop </w:t>
      </w:r>
      <w:r>
        <w:rPr>
          <w:i/>
        </w:rPr>
        <w:tab/>
      </w:r>
      <w:r>
        <w:t>Alfabetische</w:t>
      </w:r>
      <w:r>
        <w:tab/>
      </w:r>
      <w:r>
        <w:sym w:font="Marlett" w:char="F068"/>
      </w:r>
      <w:r>
        <w:tab/>
        <w:t xml:space="preserve">De referee heeft gecontroleerd of de alfabetische lijst aan de eisen </w:t>
      </w:r>
      <w:r>
        <w:rPr>
          <w:i/>
        </w:rPr>
        <w:t>van het evenement</w:t>
      </w:r>
      <w:r>
        <w:rPr>
          <w:i/>
        </w:rPr>
        <w:tab/>
      </w:r>
      <w:r>
        <w:t>lijst</w:t>
      </w:r>
      <w:r>
        <w:tab/>
      </w:r>
      <w:r>
        <w:tab/>
        <w:t>voldoet en voor correct afgetekend.</w:t>
      </w:r>
      <w:r>
        <w:tab/>
      </w:r>
      <w:r>
        <w:tab/>
      </w:r>
      <w:r>
        <w:tab/>
      </w:r>
      <w:r>
        <w:tab/>
        <w:t>Wedstrijd-</w:t>
      </w:r>
      <w:r>
        <w:tab/>
      </w:r>
      <w:r>
        <w:sym w:font="Marlett" w:char="F067"/>
      </w:r>
      <w:r>
        <w:tab/>
        <w:t xml:space="preserve">De referee vult (zijn deel van) het wedstrijdformulier op een </w:t>
      </w:r>
      <w:r>
        <w:tab/>
        <w:t>formulier</w:t>
      </w:r>
      <w:r>
        <w:tab/>
      </w:r>
      <w:r>
        <w:tab/>
        <w:t>correcte wijze in en tekent het wedstrijdformulier af.</w:t>
      </w:r>
      <w:r>
        <w:tab/>
      </w:r>
      <w:r>
        <w:tab/>
        <w:t>Refereerapport</w:t>
      </w:r>
      <w:r>
        <w:tab/>
      </w:r>
      <w:r>
        <w:sym w:font="Marlett" w:char="F068"/>
      </w:r>
      <w:r>
        <w:tab/>
        <w:t>De referee heeft het refereerapport volledig ingevuld en voor</w:t>
      </w:r>
      <w:r>
        <w:tab/>
      </w:r>
      <w:r>
        <w:tab/>
      </w:r>
      <w:r>
        <w:tab/>
        <w:t>zien van het juist commentaar.</w:t>
      </w:r>
      <w:r>
        <w:tab/>
      </w:r>
      <w:r>
        <w:tab/>
      </w:r>
      <w:r>
        <w:tab/>
      </w:r>
      <w:r>
        <w:tab/>
      </w:r>
      <w:r>
        <w:tab/>
        <w:t>Evaluatie</w:t>
      </w:r>
      <w:r>
        <w:tab/>
      </w:r>
      <w:r>
        <w:sym w:font="Marlett" w:char="F068"/>
      </w:r>
      <w:r>
        <w:tab/>
        <w:t>De referee heeft met de TC of de TL het evenement goed ge-</w:t>
      </w:r>
      <w:r>
        <w:tab/>
      </w:r>
      <w:r>
        <w:tab/>
      </w:r>
      <w:r>
        <w:tab/>
        <w:t>evalueerd.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Protesten en</w:t>
      </w:r>
      <w:r>
        <w:tab/>
      </w:r>
      <w:r>
        <w:sym w:font="Marlett" w:char="F076"/>
      </w:r>
      <w:r>
        <w:tab/>
        <w:t>De referee heeft formeel correct gehandeld bij  de afhandeling</w:t>
      </w:r>
      <w:r>
        <w:tab/>
        <w:t>overtredingen</w:t>
      </w:r>
      <w:r>
        <w:tab/>
      </w:r>
      <w:r>
        <w:tab/>
        <w:t>van protesten en aangiften overtreding.</w:t>
      </w:r>
      <w:r>
        <w:tab/>
      </w:r>
      <w:r>
        <w:tab/>
      </w:r>
      <w:r>
        <w:tab/>
      </w:r>
      <w:r>
        <w:tab/>
        <w:t>Signalerings-</w:t>
      </w:r>
      <w:r>
        <w:tab/>
      </w:r>
      <w:r>
        <w:sym w:font="Marlett" w:char="F076"/>
      </w:r>
      <w:r>
        <w:tab/>
        <w:t>De referee heeft de signaleringsformulieren correct ingevuld en</w:t>
      </w:r>
      <w:r>
        <w:tab/>
        <w:t>formulieren</w:t>
      </w:r>
      <w:r>
        <w:tab/>
      </w:r>
      <w:r>
        <w:tab/>
        <w:t>afdoende besproken met de betrokken SR’s.</w:t>
      </w:r>
      <w:r>
        <w:tab/>
      </w:r>
      <w:r>
        <w:tab/>
      </w:r>
      <w:r>
        <w:tab/>
        <w:t>Declaraties</w:t>
      </w:r>
      <w:r>
        <w:tab/>
      </w:r>
      <w:r>
        <w:sym w:font="Marlett" w:char="F076"/>
      </w:r>
      <w:r>
        <w:tab/>
        <w:t>De referee heeft op correcte wijze de betrokken functionarissen</w:t>
      </w:r>
      <w:r>
        <w:tab/>
      </w:r>
      <w:r>
        <w:tab/>
      </w:r>
      <w:r>
        <w:tab/>
        <w:t>in de gelegenheid gesteld hun onkosten te declareren.</w:t>
      </w:r>
    </w:p>
    <w:p w14:paraId="362B88AD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rPr>
          <w:i/>
        </w:rPr>
        <w:t>Beslissingen</w:t>
      </w:r>
      <w:r>
        <w:rPr>
          <w:i/>
        </w:rPr>
        <w:tab/>
      </w:r>
      <w:r>
        <w:t>Inzake spelers-</w:t>
      </w:r>
      <w:r>
        <w:tab/>
      </w:r>
      <w:r>
        <w:sym w:font="Marlett" w:char="F076"/>
      </w:r>
      <w:r>
        <w:tab/>
        <w:t>Te laat komen van spelers correct afgehandeld.</w:t>
      </w:r>
      <w:r>
        <w:tab/>
      </w:r>
      <w:r>
        <w:tab/>
      </w:r>
      <w:r>
        <w:tab/>
        <w:t>verplichtingen</w:t>
      </w:r>
      <w:r>
        <w:tab/>
      </w:r>
      <w:r>
        <w:sym w:font="Marlett" w:char="F076"/>
      </w:r>
      <w:r>
        <w:tab/>
        <w:t>De referee heeft de juiste beslissing genomen inzake de kleding</w:t>
      </w:r>
      <w:r>
        <w:tab/>
      </w:r>
      <w:r>
        <w:tab/>
      </w:r>
      <w:r>
        <w:tab/>
        <w:t>van de spelers.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Marlett" w:char="F076"/>
      </w:r>
      <w:r>
        <w:tab/>
        <w:t>De referee heeft de juiste beslissing genomen inzake de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speelgerechtigdheid van spelers. </w:t>
      </w:r>
    </w:p>
    <w:p w14:paraId="3F2734E8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rPr>
          <w:i/>
        </w:rPr>
        <w:tab/>
      </w:r>
      <w:r>
        <w:t xml:space="preserve">Inzake </w:t>
      </w:r>
      <w:r>
        <w:tab/>
      </w:r>
      <w:r>
        <w:sym w:font="Marlett" w:char="F068"/>
      </w:r>
      <w:r>
        <w:tab/>
        <w:t xml:space="preserve">De referee heeft controle uitgevoerd en de juiste beslissingen </w:t>
      </w:r>
    </w:p>
    <w:p w14:paraId="5E257CE0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  <w:t>verplichtingen</w:t>
      </w:r>
      <w:r>
        <w:tab/>
      </w:r>
      <w:r>
        <w:tab/>
        <w:t>genomen inzake de verplichtingen van de organisator van het</w:t>
      </w:r>
    </w:p>
    <w:p w14:paraId="5F3479FC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  <w:t>organisator</w:t>
      </w:r>
      <w:r>
        <w:tab/>
      </w:r>
      <w:r>
        <w:tab/>
        <w:t>evenement jegens de deelnemers.</w:t>
      </w:r>
    </w:p>
    <w:p w14:paraId="7B38A5DD" w14:textId="77777777" w:rsidR="00AF0AA5" w:rsidRDefault="00AF0AA5">
      <w:pPr>
        <w:pStyle w:val="Plattetekstinspring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962"/>
          <w:tab w:val="left" w:pos="4536"/>
        </w:tabs>
        <w:ind w:left="0" w:firstLine="0"/>
      </w:pPr>
      <w:r>
        <w:tab/>
      </w:r>
      <w:r>
        <w:tab/>
      </w:r>
      <w:r>
        <w:sym w:font="Marlett" w:char="F068"/>
      </w:r>
      <w:r>
        <w:tab/>
        <w:t xml:space="preserve">De referee heeft controle uitgevoerd en de juiste beslissingen </w:t>
      </w:r>
    </w:p>
    <w:p w14:paraId="47401003" w14:textId="77777777" w:rsidR="00AF0AA5" w:rsidRDefault="00AF0AA5">
      <w:pPr>
        <w:pStyle w:val="Plattetekstinspring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  <w:tab w:val="clear" w:pos="4962"/>
          <w:tab w:val="left" w:pos="4536"/>
        </w:tabs>
        <w:ind w:left="0" w:firstLine="0"/>
      </w:pPr>
      <w:r>
        <w:tab/>
      </w:r>
      <w:r>
        <w:tab/>
      </w:r>
      <w:r>
        <w:tab/>
        <w:t>inzake alle verplichtingen van de organisator jegens de NBB.</w:t>
      </w:r>
    </w:p>
    <w:p w14:paraId="7FB31F53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  <w:t>Vetorecht</w:t>
      </w:r>
      <w:r>
        <w:tab/>
      </w:r>
      <w:r>
        <w:sym w:font="Marlett" w:char="F076"/>
      </w:r>
      <w:r>
        <w:tab/>
        <w:t xml:space="preserve">De referee heeft op een correcte wijze en na goed overleg met de </w:t>
      </w:r>
    </w:p>
    <w:p w14:paraId="15C5A3FF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TL gebruik gemaakt van zijn bevoegdheid een veto uit te spreken.</w:t>
      </w:r>
    </w:p>
    <w:p w14:paraId="5A313664" w14:textId="77777777" w:rsidR="00AF0AA5" w:rsidRDefault="00AF0A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rPr>
          <w:i/>
        </w:rPr>
        <w:t>Spelregels</w:t>
      </w:r>
      <w:r>
        <w:rPr>
          <w:i/>
        </w:rPr>
        <w:tab/>
      </w:r>
      <w:r>
        <w:t>Beroep</w:t>
      </w:r>
      <w:r>
        <w:tab/>
      </w:r>
      <w:r>
        <w:sym w:font="Marlett" w:char="F076"/>
      </w:r>
      <w:r>
        <w:tab/>
        <w:t>Bij beroep van spelers inzake de toepassing van spelregels heeft</w:t>
      </w:r>
    </w:p>
    <w:p w14:paraId="2D00827B" w14:textId="77777777" w:rsidR="00AF0AA5" w:rsidRDefault="00AF0A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de referee de geldende interpretatie m.b.t de toepassing van het</w:t>
      </w:r>
    </w:p>
    <w:p w14:paraId="079A6E98" w14:textId="77777777" w:rsidR="00AF0AA5" w:rsidRDefault="00AF0A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recht op beroep gehanteerd.</w:t>
      </w:r>
    </w:p>
    <w:p w14:paraId="4A9182C0" w14:textId="77777777" w:rsidR="00AF0AA5" w:rsidRDefault="00AF0A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 xml:space="preserve">                                     </w:t>
      </w:r>
      <w:r>
        <w:tab/>
      </w:r>
      <w:r>
        <w:tab/>
      </w:r>
      <w:r>
        <w:sym w:font="Marlett" w:char="F076"/>
      </w:r>
      <w:r>
        <w:tab/>
        <w:t>De referee heeft spelregelinhoudelijk de juiste beslissing genomen.</w:t>
      </w:r>
    </w:p>
    <w:p w14:paraId="4B51EF2B" w14:textId="77777777" w:rsidR="00AF0AA5" w:rsidRDefault="00AF0A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  <w:t xml:space="preserve">SR’s                     </w:t>
      </w:r>
      <w:r>
        <w:sym w:font="Marlett" w:char="F076"/>
      </w:r>
      <w:r>
        <w:tab/>
        <w:t xml:space="preserve">De referee heeft voldoende toezicht gehouden op de toepassing en </w:t>
      </w:r>
    </w:p>
    <w:p w14:paraId="21512249" w14:textId="77777777" w:rsidR="00AF0AA5" w:rsidRDefault="00AF0A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4536"/>
        </w:tabs>
      </w:pPr>
      <w:r>
        <w:tab/>
      </w:r>
      <w:r>
        <w:tab/>
        <w:t>interpretatie van de spelregels door de</w:t>
      </w:r>
    </w:p>
    <w:p w14:paraId="409CFFF2" w14:textId="77777777" w:rsidR="00AF0AA5" w:rsidRDefault="00AF0A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De referee heeft op adequate wijze zijn gezag aangewend om SR’s</w:t>
      </w:r>
    </w:p>
    <w:p w14:paraId="6213ADF2" w14:textId="77777777" w:rsidR="00AF0AA5" w:rsidRDefault="00AF0A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te instrueren en te corrigeren inzake de toepassing en interpretatie</w:t>
      </w:r>
    </w:p>
    <w:p w14:paraId="2804FE3F" w14:textId="77777777" w:rsidR="00AF0AA5" w:rsidRDefault="00AF0AA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van spelregels.</w:t>
      </w:r>
    </w:p>
    <w:p w14:paraId="629A8EDA" w14:textId="77777777" w:rsidR="00AF0AA5" w:rsidRDefault="00AF0AA5">
      <w:pPr>
        <w:tabs>
          <w:tab w:val="left" w:pos="2835"/>
          <w:tab w:val="left" w:pos="4253"/>
          <w:tab w:val="left" w:pos="4536"/>
        </w:tabs>
      </w:pPr>
      <w:r>
        <w:tab/>
      </w:r>
      <w:r>
        <w:tab/>
      </w:r>
    </w:p>
    <w:p w14:paraId="5E672479" w14:textId="77777777" w:rsidR="00AF0AA5" w:rsidRDefault="00AF0AA5">
      <w:pPr>
        <w:tabs>
          <w:tab w:val="left" w:pos="2835"/>
          <w:tab w:val="left" w:pos="4253"/>
          <w:tab w:val="left" w:pos="4536"/>
        </w:tabs>
      </w:pPr>
    </w:p>
    <w:p w14:paraId="35EF29A6" w14:textId="77777777" w:rsidR="00AF0AA5" w:rsidRDefault="00AF0AA5">
      <w:pPr>
        <w:tabs>
          <w:tab w:val="left" w:pos="2835"/>
          <w:tab w:val="left" w:pos="4253"/>
          <w:tab w:val="left" w:pos="4536"/>
        </w:tabs>
        <w:ind w:left="4260"/>
      </w:pPr>
    </w:p>
    <w:p w14:paraId="331D8A2A" w14:textId="77777777" w:rsidR="00AF0AA5" w:rsidRDefault="00AF0AA5">
      <w:pPr>
        <w:tabs>
          <w:tab w:val="left" w:pos="2835"/>
          <w:tab w:val="left" w:pos="4253"/>
          <w:tab w:val="left" w:pos="4536"/>
        </w:tabs>
        <w:ind w:left="4260"/>
      </w:pPr>
    </w:p>
    <w:p w14:paraId="0F4A4454" w14:textId="77777777" w:rsidR="00AF0AA5" w:rsidRDefault="00AF0AA5">
      <w:pPr>
        <w:tabs>
          <w:tab w:val="left" w:pos="2835"/>
          <w:tab w:val="left" w:pos="4253"/>
          <w:tab w:val="left" w:pos="4536"/>
        </w:tabs>
        <w:ind w:left="4260"/>
      </w:pPr>
    </w:p>
    <w:p w14:paraId="2F2C008A" w14:textId="77777777" w:rsidR="00AF0AA5" w:rsidRDefault="00AF0AA5">
      <w:pPr>
        <w:tabs>
          <w:tab w:val="left" w:pos="2835"/>
          <w:tab w:val="left" w:pos="4253"/>
          <w:tab w:val="left" w:pos="4536"/>
        </w:tabs>
        <w:ind w:left="4260"/>
      </w:pPr>
    </w:p>
    <w:p w14:paraId="461D868C" w14:textId="77777777" w:rsidR="00AF0AA5" w:rsidRDefault="00AF0AA5">
      <w:pPr>
        <w:tabs>
          <w:tab w:val="left" w:pos="2835"/>
          <w:tab w:val="left" w:pos="4253"/>
          <w:tab w:val="left" w:pos="4536"/>
        </w:tabs>
        <w:ind w:left="4260"/>
      </w:pPr>
    </w:p>
    <w:p w14:paraId="75BF8F95" w14:textId="77777777" w:rsidR="00AF0AA5" w:rsidRDefault="00AF0AA5">
      <w:pPr>
        <w:tabs>
          <w:tab w:val="left" w:pos="2835"/>
          <w:tab w:val="left" w:pos="4253"/>
          <w:tab w:val="left" w:pos="4536"/>
        </w:tabs>
        <w:ind w:left="4260"/>
      </w:pPr>
    </w:p>
    <w:p w14:paraId="50F44874" w14:textId="77777777" w:rsidR="00AF0AA5" w:rsidRDefault="00AF0AA5">
      <w:pPr>
        <w:tabs>
          <w:tab w:val="left" w:pos="2835"/>
          <w:tab w:val="left" w:pos="4253"/>
          <w:tab w:val="left" w:pos="4536"/>
        </w:tabs>
        <w:ind w:left="4260"/>
      </w:pPr>
    </w:p>
    <w:p w14:paraId="468C77C3" w14:textId="77777777" w:rsidR="00AF0AA5" w:rsidRDefault="00AF0AA5">
      <w:pPr>
        <w:tabs>
          <w:tab w:val="left" w:pos="2835"/>
          <w:tab w:val="left" w:pos="4253"/>
          <w:tab w:val="left" w:pos="4536"/>
        </w:tabs>
        <w:ind w:left="4260"/>
      </w:pPr>
    </w:p>
    <w:p w14:paraId="15DB43B7" w14:textId="77777777" w:rsidR="00AF0AA5" w:rsidRDefault="00AF0AA5">
      <w:pPr>
        <w:tabs>
          <w:tab w:val="left" w:pos="2835"/>
          <w:tab w:val="left" w:pos="4253"/>
          <w:tab w:val="left" w:pos="4536"/>
        </w:tabs>
        <w:ind w:left="4260"/>
      </w:pPr>
    </w:p>
    <w:p w14:paraId="17C18F16" w14:textId="77777777" w:rsidR="00AF0AA5" w:rsidRPr="00E65926" w:rsidRDefault="00AF0AA5">
      <w:pPr>
        <w:pStyle w:val="Kop1"/>
        <w:tabs>
          <w:tab w:val="clear" w:pos="5670"/>
          <w:tab w:val="clear" w:pos="9781"/>
          <w:tab w:val="left" w:pos="2835"/>
          <w:tab w:val="left" w:pos="4111"/>
          <w:tab w:val="left" w:pos="4536"/>
        </w:tabs>
        <w:rPr>
          <w:rFonts w:ascii="Times New Roman" w:hAnsi="Times New Roman"/>
          <w:lang w:val="nl-NL"/>
        </w:rPr>
      </w:pPr>
      <w:r w:rsidRPr="00E65926">
        <w:rPr>
          <w:rFonts w:ascii="Times New Roman" w:hAnsi="Times New Roman"/>
          <w:lang w:val="nl-NL"/>
        </w:rPr>
        <w:t>2. VAARDIGHEID.</w:t>
      </w:r>
    </w:p>
    <w:p w14:paraId="779AFD08" w14:textId="77777777" w:rsidR="00AF0AA5" w:rsidRDefault="00AF0AA5">
      <w:pPr>
        <w:pStyle w:val="Kop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clear" w:pos="9781"/>
          <w:tab w:val="left" w:pos="2835"/>
          <w:tab w:val="left" w:pos="4253"/>
          <w:tab w:val="left" w:pos="4536"/>
        </w:tabs>
        <w:rPr>
          <w:rFonts w:ascii="Times New Roman" w:hAnsi="Times New Roman"/>
          <w:i w:val="0"/>
          <w:lang w:val="nl-NL"/>
        </w:rPr>
      </w:pPr>
      <w:r>
        <w:rPr>
          <w:rFonts w:ascii="Times New Roman" w:hAnsi="Times New Roman"/>
          <w:lang w:val="nl-NL"/>
        </w:rPr>
        <w:t xml:space="preserve">Begrijpen en aanvoelen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i w:val="0"/>
          <w:lang w:val="nl-NL"/>
        </w:rPr>
        <w:t>Verhouding</w:t>
      </w:r>
      <w:r>
        <w:rPr>
          <w:rFonts w:ascii="Times New Roman" w:hAnsi="Times New Roman"/>
          <w:i w:val="0"/>
          <w:lang w:val="nl-NL"/>
        </w:rPr>
        <w:tab/>
      </w:r>
      <w:r>
        <w:rPr>
          <w:i w:val="0"/>
        </w:rPr>
        <w:sym w:font="Marlett" w:char="F076"/>
      </w:r>
      <w:r w:rsidRPr="00E65926">
        <w:rPr>
          <w:i w:val="0"/>
          <w:lang w:val="nl-NL"/>
        </w:rPr>
        <w:tab/>
      </w:r>
      <w:r w:rsidRPr="00E65926">
        <w:rPr>
          <w:rFonts w:ascii="Times New Roman" w:hAnsi="Times New Roman"/>
          <w:i w:val="0"/>
          <w:lang w:val="nl-NL"/>
        </w:rPr>
        <w:t>Consistent handelen gedurende</w:t>
      </w:r>
      <w:r w:rsidRPr="00E65926">
        <w:rPr>
          <w:i w:val="0"/>
          <w:lang w:val="nl-NL"/>
        </w:rPr>
        <w:t xml:space="preserve"> </w:t>
      </w:r>
      <w:r w:rsidRPr="00E65926">
        <w:rPr>
          <w:rFonts w:ascii="Times New Roman" w:hAnsi="Times New Roman"/>
          <w:i w:val="0"/>
          <w:lang w:val="nl-NL"/>
        </w:rPr>
        <w:t>het gehele evenement</w:t>
      </w:r>
    </w:p>
    <w:p w14:paraId="0FEA0509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</w:rPr>
        <w:t>van het evenement</w:t>
      </w:r>
      <w:r>
        <w:rPr>
          <w:i/>
        </w:rPr>
        <w:tab/>
      </w:r>
      <w:r>
        <w:rPr>
          <w:i/>
        </w:rPr>
        <w:tab/>
      </w:r>
      <w:r>
        <w:t>ingrijpen versus</w:t>
      </w:r>
    </w:p>
    <w:p w14:paraId="1FCFD7C1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  <w:t>laten lopen</w:t>
      </w:r>
    </w:p>
    <w:p w14:paraId="0394C469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  <w:t>Inzicht in het</w:t>
      </w:r>
      <w:r>
        <w:tab/>
      </w:r>
      <w:r>
        <w:sym w:font="Marlett" w:char="F076"/>
      </w:r>
      <w:r>
        <w:tab/>
        <w:t>Het lezen/begriipen van het spelniveau, het aanvoelen van</w:t>
      </w:r>
    </w:p>
    <w:p w14:paraId="7D3F9395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  <w:t>(niveau van)</w:t>
      </w:r>
      <w:r>
        <w:tab/>
      </w:r>
      <w:r>
        <w:tab/>
        <w:t>de sfeer,  inzicht in de belangen.</w:t>
      </w:r>
    </w:p>
    <w:p w14:paraId="0B0DB81D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  <w:t>Badminton</w:t>
      </w:r>
    </w:p>
    <w:p w14:paraId="285CE31D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  <w:t xml:space="preserve">Omgaan met </w:t>
      </w:r>
      <w:r>
        <w:tab/>
      </w:r>
      <w:r>
        <w:sym w:font="Marlett" w:char="F076"/>
      </w:r>
      <w:r>
        <w:tab/>
        <w:t xml:space="preserve">Wel/niet dulden van onsportief gedrag,  adequaat reageren </w:t>
      </w:r>
    </w:p>
    <w:p w14:paraId="0E819A51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  <w:t>onsportief</w:t>
      </w:r>
      <w:r>
        <w:tab/>
      </w:r>
      <w:r>
        <w:tab/>
        <w:t>met de juiste presentatie.</w:t>
      </w:r>
    </w:p>
    <w:p w14:paraId="1D09D38B" w14:textId="77777777" w:rsidR="00AF0AA5" w:rsidRDefault="00AF0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4253"/>
          <w:tab w:val="left" w:pos="4536"/>
        </w:tabs>
      </w:pPr>
      <w:r>
        <w:tab/>
        <w:t>spelersgedrag</w:t>
      </w:r>
      <w:r>
        <w:tab/>
      </w:r>
      <w:r>
        <w:sym w:font="Marlett" w:char="F076"/>
      </w:r>
      <w:r>
        <w:tab/>
        <w:t>Optreden tegen niet respectvol gedrag jegens hemzelf of</w:t>
      </w:r>
    </w:p>
    <w:p w14:paraId="1D05453A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anderen, reageert met de juiste beslissing en presentatie.</w:t>
      </w:r>
    </w:p>
    <w:p w14:paraId="6E3D91B7" w14:textId="77777777" w:rsidR="00AF0AA5" w:rsidRDefault="00AF0AA5">
      <w:pPr>
        <w:pStyle w:val="Voetteks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rPr>
          <w:i/>
        </w:rPr>
        <w:t>Oordelen en beslissen</w:t>
      </w:r>
      <w:r>
        <w:rPr>
          <w:i/>
        </w:rPr>
        <w:tab/>
      </w:r>
      <w:r>
        <w:t>Juistheid</w:t>
      </w:r>
      <w:r>
        <w:tab/>
      </w:r>
      <w:r>
        <w:sym w:font="Marlett" w:char="F076"/>
      </w:r>
      <w:r>
        <w:tab/>
        <w:t xml:space="preserve">De referee neemt juist en adequate beslissingen op alle </w:t>
      </w:r>
    </w:p>
    <w:p w14:paraId="4B0C1CE8" w14:textId="77777777" w:rsidR="00AF0AA5" w:rsidRDefault="00AF0AA5">
      <w:pPr>
        <w:pStyle w:val="Voetteks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voorkomende terreinen binnen zijn bevoegdheid.</w:t>
      </w:r>
    </w:p>
    <w:p w14:paraId="2ABDBAD6" w14:textId="77777777" w:rsidR="00AF0AA5" w:rsidRDefault="00AF0AA5">
      <w:pPr>
        <w:pStyle w:val="Voetteks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rPr>
          <w:i/>
        </w:rPr>
        <w:t>Commumiceren</w:t>
      </w:r>
      <w:r>
        <w:rPr>
          <w:i/>
        </w:rPr>
        <w:tab/>
      </w:r>
      <w:r>
        <w:t>WF’s</w:t>
      </w:r>
      <w:r>
        <w:tab/>
      </w:r>
      <w:r>
        <w:sym w:font="Marlett" w:char="F076"/>
      </w:r>
      <w:r>
        <w:tab/>
        <w:t>Het contact met de WF”s is zodanig dat zij volledig worden</w:t>
      </w:r>
    </w:p>
    <w:p w14:paraId="4BB57351" w14:textId="77777777" w:rsidR="00AF0AA5" w:rsidRDefault="00AF0AA5">
      <w:pPr>
        <w:pStyle w:val="Voetteks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gemotiveerd en geinstgrueerd, inbegrepen de briefings.</w:t>
      </w:r>
    </w:p>
    <w:p w14:paraId="0B15C086" w14:textId="77777777" w:rsidR="00AF0AA5" w:rsidRDefault="00AF0AA5">
      <w:pPr>
        <w:pStyle w:val="Voetteks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  <w:t>TL/TC</w:t>
      </w:r>
      <w:r>
        <w:tab/>
      </w:r>
      <w:r>
        <w:sym w:font="Marlett" w:char="F068"/>
      </w:r>
      <w:r>
        <w:tab/>
        <w:t>De referee heeft regelmatig overleg met de TL en de TC en kan</w:t>
      </w:r>
    </w:p>
    <w:p w14:paraId="5C877CD7" w14:textId="77777777" w:rsidR="00AF0AA5" w:rsidRDefault="00AF0AA5">
      <w:pPr>
        <w:pStyle w:val="Voetteks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beslissingen effectief en juist communiceren.</w:t>
      </w:r>
    </w:p>
    <w:p w14:paraId="54CD2BBB" w14:textId="77777777" w:rsidR="00AF0AA5" w:rsidRDefault="00AF0AA5">
      <w:pPr>
        <w:pStyle w:val="Voetteks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  <w:t>Spelers</w:t>
      </w:r>
      <w:r>
        <w:tab/>
      </w:r>
      <w:r>
        <w:sym w:font="Marlett" w:char="F076"/>
      </w:r>
      <w:r>
        <w:tab/>
        <w:t xml:space="preserve">De referee heeft in relevante  situaties een goed contact met de </w:t>
      </w:r>
    </w:p>
    <w:p w14:paraId="5E1386CA" w14:textId="77777777" w:rsidR="00AF0AA5" w:rsidRDefault="00AF0AA5">
      <w:pPr>
        <w:pStyle w:val="Voetteks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spelers en kan zijn beslissingen effectief communiceren.</w:t>
      </w:r>
    </w:p>
    <w:p w14:paraId="2E26D5C4" w14:textId="77777777" w:rsidR="00AF0AA5" w:rsidRDefault="00AF0AA5">
      <w:pPr>
        <w:pStyle w:val="Voettekst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  <w:t>Anderen</w:t>
      </w:r>
      <w:r>
        <w:tab/>
      </w:r>
      <w:r>
        <w:sym w:font="Marlett" w:char="F076"/>
      </w:r>
      <w:r>
        <w:tab/>
        <w:t xml:space="preserve">Het contact met coaces/managers, medisch personeel en pers </w:t>
      </w:r>
      <w:r>
        <w:tab/>
      </w:r>
      <w:r>
        <w:tab/>
      </w:r>
      <w:r>
        <w:tab/>
        <w:t>wordt tijdig gelegd en is persoonlijk, adequaat en professioneel.</w:t>
      </w:r>
    </w:p>
    <w:p w14:paraId="22E386A3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0DB0EB2B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  <w:rPr>
          <w:b/>
        </w:rPr>
      </w:pPr>
      <w:r>
        <w:rPr>
          <w:b/>
        </w:rPr>
        <w:t>3. HOUDING</w:t>
      </w:r>
    </w:p>
    <w:p w14:paraId="573A7CD4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rPr>
          <w:i/>
        </w:rPr>
        <w:t>Incasseren, weerbaarheid</w:t>
      </w:r>
      <w:r>
        <w:rPr>
          <w:i/>
        </w:rPr>
        <w:tab/>
      </w:r>
      <w:r>
        <w:tab/>
      </w:r>
      <w:r>
        <w:sym w:font="Marlett" w:char="F076"/>
      </w:r>
      <w:r>
        <w:tab/>
        <w:t>De referee is bestand tegen negatieve uitingen en spanningen en is</w:t>
      </w:r>
    </w:p>
    <w:p w14:paraId="79D3B14C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in staat voldoende beheersing op te brengen.</w:t>
      </w:r>
    </w:p>
    <w:p w14:paraId="49459A1C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De referee weet in voorkomende situaties de correctie beslissingen</w:t>
      </w:r>
    </w:p>
    <w:p w14:paraId="0E35F46C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te nemen.</w:t>
      </w:r>
    </w:p>
    <w:p w14:paraId="46EE9B51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rPr>
          <w:i/>
        </w:rPr>
        <w:t>Fexibiliteit, creativiteit</w:t>
      </w:r>
      <w:r>
        <w:rPr>
          <w:i/>
        </w:rPr>
        <w:tab/>
      </w:r>
      <w:r>
        <w:rPr>
          <w:i/>
        </w:rPr>
        <w:tab/>
      </w:r>
      <w:r>
        <w:sym w:font="Marlett" w:char="F076"/>
      </w:r>
      <w:r>
        <w:tab/>
        <w:t xml:space="preserve">De referee kan inspelen op de sfeer en op situaties tijdens het </w:t>
      </w:r>
    </w:p>
    <w:p w14:paraId="4AC94239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 xml:space="preserve">evenement en is creatief in het vinden van oplossingen voor </w:t>
      </w:r>
    </w:p>
    <w:p w14:paraId="25FE6FB5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onverwachte situaties.</w:t>
      </w:r>
    </w:p>
    <w:p w14:paraId="2D1034EB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rPr>
          <w:i/>
        </w:rPr>
        <w:t>Uitstraling</w:t>
      </w:r>
      <w:r>
        <w:tab/>
      </w:r>
      <w:r>
        <w:tab/>
      </w:r>
      <w:r>
        <w:sym w:font="Marlett" w:char="F076"/>
      </w:r>
      <w:r>
        <w:tab/>
        <w:t>De referee wekt vertrouwen door zijn presentatie, voorkomen en</w:t>
      </w:r>
    </w:p>
    <w:p w14:paraId="61CADDC1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sociale vaardigheid. Hij straalt rust en vakbekwaamheid uit.</w:t>
      </w:r>
    </w:p>
    <w:p w14:paraId="3EAA32C5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De referee is ion staat andere medewerkers optimaal te laten</w:t>
      </w:r>
    </w:p>
    <w:p w14:paraId="226A7A7F" w14:textId="77777777" w:rsidR="00AF0AA5" w:rsidRDefault="00AF0AA5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tab/>
        <w:t>functioneren.</w:t>
      </w:r>
    </w:p>
    <w:p w14:paraId="69EA2630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56C7E749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  <w:rPr>
          <w:b/>
        </w:rPr>
      </w:pPr>
      <w:r>
        <w:rPr>
          <w:b/>
        </w:rPr>
        <w:t>4.  COMMUNICATIEVE VAARDIGHEID.</w:t>
      </w:r>
    </w:p>
    <w:p w14:paraId="4E00D248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rPr>
          <w:i/>
        </w:rPr>
        <w:t>Aandacht krijgen</w:t>
      </w:r>
      <w:r>
        <w:rPr>
          <w:i/>
        </w:rPr>
        <w:tab/>
      </w:r>
      <w:r>
        <w:rPr>
          <w:i/>
        </w:rPr>
        <w:tab/>
      </w:r>
      <w:r>
        <w:sym w:font="Marlett" w:char="F076"/>
      </w:r>
      <w:r>
        <w:tab/>
        <w:t>Presentatie</w:t>
      </w:r>
    </w:p>
    <w:p w14:paraId="108FEA2D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rPr>
          <w:i/>
        </w:rPr>
        <w:t>Aandacht geven</w:t>
      </w:r>
      <w:r>
        <w:rPr>
          <w:i/>
        </w:rPr>
        <w:tab/>
      </w:r>
      <w:r>
        <w:rPr>
          <w:i/>
        </w:rPr>
        <w:tab/>
      </w:r>
      <w:r>
        <w:sym w:font="Marlett" w:char="F076"/>
      </w:r>
      <w:r>
        <w:tab/>
        <w:t>Oogcontact</w:t>
      </w:r>
    </w:p>
    <w:p w14:paraId="7C1787E7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Houding en afstand</w:t>
      </w:r>
    </w:p>
    <w:p w14:paraId="2DC594AB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rPr>
          <w:i/>
        </w:rPr>
        <w:t>Luisteren</w:t>
      </w:r>
      <w:r>
        <w:tab/>
      </w:r>
      <w:r>
        <w:tab/>
      </w:r>
      <w:r>
        <w:sym w:font="Marlett" w:char="F076"/>
      </w:r>
      <w:r>
        <w:tab/>
        <w:t>Parafraseren</w:t>
      </w:r>
      <w:r>
        <w:tab/>
      </w:r>
    </w:p>
    <w:p w14:paraId="0FE51F65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Feed-back</w:t>
      </w:r>
    </w:p>
    <w:p w14:paraId="63F20CCD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rPr>
          <w:i/>
        </w:rPr>
        <w:t>Gespreksvaardigheid</w:t>
      </w:r>
      <w:r>
        <w:tab/>
      </w:r>
      <w:r>
        <w:tab/>
      </w:r>
      <w:r>
        <w:sym w:font="Marlett" w:char="F076"/>
      </w:r>
      <w:r>
        <w:tab/>
        <w:t>Eigen boodschap is kernachtig verwoord.</w:t>
      </w:r>
    </w:p>
    <w:p w14:paraId="57E20DA1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Eigen boodschap wordt ‘congruent’ gemaakt.</w:t>
      </w:r>
    </w:p>
    <w:p w14:paraId="1631CEAE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Ingaan op de boodschap van de ander.</w:t>
      </w:r>
    </w:p>
    <w:p w14:paraId="0FD29FFD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Geeft ‘ik-boodschappen’</w:t>
      </w:r>
    </w:p>
    <w:p w14:paraId="1E5057EC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Argumentatie is duidelijk, eenduidig en beknopt.</w:t>
      </w:r>
    </w:p>
    <w:p w14:paraId="0B49B641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Met één  persoon te gelijk communiceren</w:t>
      </w:r>
    </w:p>
    <w:p w14:paraId="25E193F6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rPr>
          <w:i/>
        </w:rPr>
        <w:t>NON-verbaal</w:t>
      </w:r>
      <w:r>
        <w:tab/>
      </w:r>
      <w:r>
        <w:tab/>
      </w:r>
      <w:r>
        <w:sym w:font="Marlett" w:char="F076"/>
      </w:r>
      <w:r>
        <w:tab/>
        <w:t>Oogcontact.</w:t>
      </w:r>
    </w:p>
    <w:p w14:paraId="59F60E9F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Houding en afstand.</w:t>
      </w:r>
    </w:p>
    <w:p w14:paraId="4F9BC3D3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Gezicht ontspannen</w:t>
      </w:r>
    </w:p>
    <w:p w14:paraId="25B45C3B" w14:textId="77777777" w:rsidR="00AF0AA5" w:rsidRDefault="00AF0AA5">
      <w:pPr>
        <w:pStyle w:val="Voettek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ab/>
      </w:r>
      <w:r>
        <w:tab/>
      </w:r>
      <w:r>
        <w:sym w:font="Marlett" w:char="F076"/>
      </w:r>
      <w:r>
        <w:tab/>
        <w:t>Knikken, hummen</w:t>
      </w:r>
    </w:p>
    <w:p w14:paraId="13431077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0EDB4E38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0E547B89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5A13EB4B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493682BF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4B42C5CF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5BAB69AB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5A01AC4C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0D3BBE06" w14:textId="77777777" w:rsidR="00E65926" w:rsidRDefault="00E65926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47F59A8F" w14:textId="77777777" w:rsidR="00E65926" w:rsidRDefault="00E65926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34374A80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4831CF37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  <w:rPr>
          <w:b/>
        </w:rPr>
      </w:pPr>
    </w:p>
    <w:p w14:paraId="39E74C18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  <w:rPr>
          <w:b/>
        </w:rPr>
      </w:pPr>
    </w:p>
    <w:p w14:paraId="795F09C2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  <w:rPr>
          <w:b/>
        </w:rPr>
      </w:pPr>
    </w:p>
    <w:p w14:paraId="4E065DE6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rPr>
          <w:b/>
        </w:rPr>
        <w:t>TOELICHTING</w:t>
      </w:r>
    </w:p>
    <w:p w14:paraId="654D154C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5936EF28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2B81B69C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 xml:space="preserve">Dit formulier is bedoeld als checklist voor eigen gebruik t.b.v de B/B. Het dient als basis voor het invullen van het </w:t>
      </w:r>
    </w:p>
    <w:p w14:paraId="2A4759C9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>Analyseformulier Referee.</w:t>
      </w:r>
    </w:p>
    <w:p w14:paraId="0E4C4911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1F9BCADF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>Het Ananlyseformu;ier moet met de referee in een begeleidings- of bepprdelingsgesprek worden besproken.</w:t>
      </w:r>
    </w:p>
    <w:p w14:paraId="36C2A19B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>Na ontvangst door de werkgroep wordt een copie van het Analyseformulier aan de beoordeelde/begeleide referee</w:t>
      </w:r>
    </w:p>
    <w:p w14:paraId="63BE93EB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>Gezonden.</w:t>
      </w:r>
    </w:p>
    <w:p w14:paraId="213D8BB2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5124DFAA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 xml:space="preserve">Aandachtspunten gemerkt met </w:t>
      </w:r>
      <w:r>
        <w:sym w:font="Marlett" w:char="F068"/>
      </w:r>
      <w:r>
        <w:t xml:space="preserve"> zijn uitsluitend van toepassing op toernooien.</w:t>
      </w:r>
    </w:p>
    <w:p w14:paraId="0EA558D9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 xml:space="preserve">                                                 </w:t>
      </w:r>
      <w:r>
        <w:sym w:font="Marlett" w:char="F067"/>
      </w:r>
      <w:r>
        <w:t xml:space="preserve">  zijn uitsluitend van toepassing op beker- en competitiewedstrijden.</w:t>
      </w:r>
      <w:r>
        <w:tab/>
      </w:r>
    </w:p>
    <w:p w14:paraId="784E395F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 xml:space="preserve">                                                 </w:t>
      </w:r>
      <w:r>
        <w:sym w:font="Marlett" w:char="F076"/>
      </w:r>
      <w:r>
        <w:t xml:space="preserve">  zijn altijd van toepassing.</w:t>
      </w:r>
    </w:p>
    <w:p w14:paraId="6BFBE8B8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3A1BDABF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59A3AD9F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77489D9A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>Ruimte voor opmerking</w:t>
      </w:r>
    </w:p>
    <w:p w14:paraId="37D30BEA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367CEA4C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353ABA" w14:textId="77777777" w:rsidR="00AF0AA5" w:rsidRDefault="00AF0AA5">
      <w:pPr>
        <w:pStyle w:val="Voettek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221AD899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7AF43620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05CD73F2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35E5CA61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4B91BF4F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31650BE6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0C863400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13859561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06C0789E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20DFF8BA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4B55BB4E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32FF80F8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0F037793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130EEED7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3EED5691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321ED5D0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63FD5DEF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0A097DB5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2928411A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08564CB4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71C94917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5205DDEE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461FE6ED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50EAE86A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5EE30DF0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479A8B73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0EE49DC3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7384F34A" w14:textId="77777777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</w:p>
    <w:p w14:paraId="4E765997" w14:textId="75C371C9" w:rsidR="00AF0AA5" w:rsidRDefault="00AF0AA5">
      <w:pPr>
        <w:pStyle w:val="Voettekst"/>
        <w:tabs>
          <w:tab w:val="clear" w:pos="4703"/>
          <w:tab w:val="clear" w:pos="9406"/>
          <w:tab w:val="left" w:pos="2835"/>
          <w:tab w:val="left" w:pos="4253"/>
          <w:tab w:val="left" w:pos="4536"/>
        </w:tabs>
      </w:pPr>
      <w:r>
        <w:t xml:space="preserve">Versie </w:t>
      </w:r>
      <w:r w:rsidR="00074013">
        <w:t>04</w:t>
      </w:r>
      <w:r>
        <w:t>-202</w:t>
      </w:r>
      <w:r w:rsidR="00074013">
        <w:t>4</w:t>
      </w:r>
    </w:p>
    <w:sectPr w:rsidR="00AF0AA5">
      <w:headerReference w:type="default" r:id="rId7"/>
      <w:type w:val="continuous"/>
      <w:pgSz w:w="11906" w:h="16838"/>
      <w:pgMar w:top="709" w:right="567" w:bottom="709" w:left="1418" w:header="708" w:footer="708" w:gutter="0"/>
      <w:cols w:sep="1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605C" w14:textId="77777777" w:rsidR="008A09E7" w:rsidRDefault="008A09E7">
      <w:r>
        <w:separator/>
      </w:r>
    </w:p>
  </w:endnote>
  <w:endnote w:type="continuationSeparator" w:id="0">
    <w:p w14:paraId="4516E7FB" w14:textId="77777777" w:rsidR="008A09E7" w:rsidRDefault="008A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CB80" w14:textId="77777777" w:rsidR="008A09E7" w:rsidRDefault="008A09E7">
      <w:r>
        <w:separator/>
      </w:r>
    </w:p>
  </w:footnote>
  <w:footnote w:type="continuationSeparator" w:id="0">
    <w:p w14:paraId="1483DFC2" w14:textId="77777777" w:rsidR="008A09E7" w:rsidRDefault="008A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6EFC" w14:textId="419B37D0" w:rsidR="00AF7F83" w:rsidRDefault="00AF7F83">
    <w:pPr>
      <w:pStyle w:val="Koptekst"/>
    </w:pPr>
    <w:r w:rsidRPr="001B75AF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AB8F9CF" wp14:editId="4CCAA50D">
          <wp:simplePos x="0" y="0"/>
          <wp:positionH relativeFrom="margin">
            <wp:posOffset>5151120</wp:posOffset>
          </wp:positionH>
          <wp:positionV relativeFrom="paragraph">
            <wp:posOffset>-284480</wp:posOffset>
          </wp:positionV>
          <wp:extent cx="1014095" cy="607060"/>
          <wp:effectExtent l="0" t="0" r="0" b="2540"/>
          <wp:wrapNone/>
          <wp:docPr id="14" name="Afbeelding 14" descr="Afbeelding met logo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74C"/>
    <w:multiLevelType w:val="singleLevel"/>
    <w:tmpl w:val="6CD0E1DA"/>
    <w:lvl w:ilvl="0">
      <w:numFmt w:val="bullet"/>
      <w:lvlText w:val=""/>
      <w:lvlJc w:val="left"/>
      <w:pPr>
        <w:tabs>
          <w:tab w:val="num" w:pos="4620"/>
        </w:tabs>
        <w:ind w:left="4620" w:hanging="360"/>
      </w:pPr>
      <w:rPr>
        <w:rFonts w:ascii="Marlett" w:hAnsi="Marlett" w:hint="default"/>
      </w:rPr>
    </w:lvl>
  </w:abstractNum>
  <w:abstractNum w:abstractNumId="1" w15:restartNumberingAfterBreak="0">
    <w:nsid w:val="41256CDF"/>
    <w:multiLevelType w:val="singleLevel"/>
    <w:tmpl w:val="E83CC9F2"/>
    <w:lvl w:ilvl="0">
      <w:numFmt w:val="bullet"/>
      <w:lvlText w:val=""/>
      <w:lvlJc w:val="left"/>
      <w:pPr>
        <w:tabs>
          <w:tab w:val="num" w:pos="4620"/>
        </w:tabs>
        <w:ind w:left="4620" w:hanging="360"/>
      </w:pPr>
      <w:rPr>
        <w:rFonts w:ascii="Marlett" w:hAnsi="Marlett" w:hint="default"/>
      </w:rPr>
    </w:lvl>
  </w:abstractNum>
  <w:abstractNum w:abstractNumId="2" w15:restartNumberingAfterBreak="0">
    <w:nsid w:val="6DAA6AEB"/>
    <w:multiLevelType w:val="singleLevel"/>
    <w:tmpl w:val="2F4E4590"/>
    <w:lvl w:ilvl="0">
      <w:numFmt w:val="bullet"/>
      <w:lvlText w:val=""/>
      <w:lvlJc w:val="left"/>
      <w:pPr>
        <w:tabs>
          <w:tab w:val="num" w:pos="4620"/>
        </w:tabs>
        <w:ind w:left="462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26"/>
    <w:rsid w:val="00074013"/>
    <w:rsid w:val="004B7232"/>
    <w:rsid w:val="00502FD0"/>
    <w:rsid w:val="00816329"/>
    <w:rsid w:val="008A09E7"/>
    <w:rsid w:val="00AF0AA5"/>
    <w:rsid w:val="00AF7F83"/>
    <w:rsid w:val="00E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1F8A6"/>
  <w15:chartTrackingRefBased/>
  <w15:docId w15:val="{E578944A-81A1-449E-9221-18D7A9E3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5670"/>
        <w:tab w:val="left" w:pos="9781"/>
      </w:tabs>
      <w:outlineLvl w:val="0"/>
    </w:pPr>
    <w:rPr>
      <w:rFonts w:ascii="Arial" w:hAnsi="Arial"/>
      <w:b/>
      <w:lang w:val="en-US"/>
    </w:rPr>
  </w:style>
  <w:style w:type="paragraph" w:styleId="Kop2">
    <w:name w:val="heading 2"/>
    <w:basedOn w:val="Standaard"/>
    <w:next w:val="Standaard"/>
    <w:qFormat/>
    <w:pPr>
      <w:keepNext/>
      <w:tabs>
        <w:tab w:val="left" w:pos="5670"/>
        <w:tab w:val="left" w:pos="9781"/>
      </w:tabs>
      <w:outlineLvl w:val="1"/>
    </w:pPr>
    <w:rPr>
      <w:rFonts w:ascii="Arial" w:hAnsi="Arial"/>
      <w:i/>
      <w:lang w:val="en-US"/>
    </w:rPr>
  </w:style>
  <w:style w:type="paragraph" w:styleId="Kop3">
    <w:name w:val="heading 3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2835"/>
        <w:tab w:val="left" w:pos="4253"/>
        <w:tab w:val="left" w:pos="4536"/>
      </w:tabs>
      <w:outlineLvl w:val="2"/>
    </w:pPr>
    <w:rPr>
      <w:i/>
    </w:rPr>
  </w:style>
  <w:style w:type="paragraph" w:styleId="Kop4">
    <w:name w:val="heading 4"/>
    <w:basedOn w:val="Standaard"/>
    <w:next w:val="Standaard"/>
    <w:qFormat/>
    <w:pPr>
      <w:keepNext/>
      <w:tabs>
        <w:tab w:val="left" w:pos="2835"/>
        <w:tab w:val="left" w:pos="5670"/>
        <w:tab w:val="left" w:pos="9781"/>
      </w:tabs>
      <w:outlineLvl w:val="3"/>
    </w:pPr>
    <w:rPr>
      <w:u w:val="single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tabs>
        <w:tab w:val="left" w:pos="5670"/>
        <w:tab w:val="left" w:pos="9781"/>
      </w:tabs>
    </w:pPr>
    <w:rPr>
      <w:lang w:val="en-US"/>
    </w:rPr>
  </w:style>
  <w:style w:type="paragraph" w:styleId="Plattetekstinspringen">
    <w:name w:val="Body Text Indent"/>
    <w:basedOn w:val="Standaard"/>
    <w:semiHidden/>
    <w:pPr>
      <w:tabs>
        <w:tab w:val="left" w:pos="0"/>
        <w:tab w:val="left" w:pos="2835"/>
        <w:tab w:val="left" w:pos="4253"/>
        <w:tab w:val="left" w:pos="4962"/>
      </w:tabs>
      <w:ind w:left="4530" w:hanging="4530"/>
    </w:pPr>
  </w:style>
  <w:style w:type="paragraph" w:styleId="Voettekst">
    <w:name w:val="footer"/>
    <w:basedOn w:val="Standaard"/>
    <w:semiHidden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  <w:semiHidden/>
  </w:style>
  <w:style w:type="paragraph" w:styleId="Koptekst">
    <w:name w:val="header"/>
    <w:basedOn w:val="Standaard"/>
    <w:link w:val="KoptekstChar"/>
    <w:uiPriority w:val="99"/>
    <w:unhideWhenUsed/>
    <w:rsid w:val="00AF7F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F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9154</Characters>
  <Application>Microsoft Office Word</Application>
  <DocSecurity>0</DocSecurity>
  <Lines>76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ELMI</Company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Ligtvoet</dc:creator>
  <cp:keywords/>
  <cp:lastModifiedBy>Birgit Bijleveld</cp:lastModifiedBy>
  <cp:revision>3</cp:revision>
  <cp:lastPrinted>2002-11-03T08:15:00Z</cp:lastPrinted>
  <dcterms:created xsi:type="dcterms:W3CDTF">2024-04-22T06:37:00Z</dcterms:created>
  <dcterms:modified xsi:type="dcterms:W3CDTF">2024-04-22T06:42:00Z</dcterms:modified>
</cp:coreProperties>
</file>